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1984"/>
        <w:gridCol w:w="1710"/>
        <w:gridCol w:w="1130"/>
        <w:gridCol w:w="4216"/>
      </w:tblGrid>
      <w:tr w:rsidR="005B5117" w:rsidRPr="005B5117" w:rsidTr="004A3B50">
        <w:tc>
          <w:tcPr>
            <w:tcW w:w="10912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B5117" w:rsidRPr="005B5117" w:rsidRDefault="005B5117" w:rsidP="004A3B50">
            <w:pPr>
              <w:tabs>
                <w:tab w:val="left" w:pos="2085"/>
                <w:tab w:val="right" w:pos="6167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proofErr w:type="gramStart"/>
            <w:r w:rsidRPr="005B5117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قياس</w:t>
            </w:r>
            <w:proofErr w:type="gramEnd"/>
            <w:r w:rsidRPr="005B5117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المواصلة     </w:t>
            </w:r>
          </w:p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</w:t>
            </w:r>
            <w:r w:rsidRPr="005B511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mesure de la conductance</w:t>
            </w:r>
            <w:r w:rsidRPr="005B511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5B5117" w:rsidRPr="005B5117" w:rsidTr="004A3B50">
        <w:tc>
          <w:tcPr>
            <w:tcW w:w="10912" w:type="dxa"/>
            <w:gridSpan w:val="5"/>
            <w:tcBorders>
              <w:left w:val="nil"/>
              <w:right w:val="nil"/>
            </w:tcBorders>
          </w:tcPr>
          <w:p w:rsidR="005B5117" w:rsidRDefault="005B5117" w:rsidP="004A3B50">
            <w:pPr>
              <w:tabs>
                <w:tab w:val="left" w:pos="2085"/>
              </w:tabs>
              <w:bidi/>
              <w:rPr>
                <w:rFonts w:asciiTheme="majorBidi" w:hAnsiTheme="majorBidi" w:cstheme="majorBidi"/>
                <w:sz w:val="24"/>
                <w:szCs w:val="24"/>
                <w:lang w:val="en-US" w:bidi="ar-MA"/>
              </w:rPr>
            </w:pPr>
          </w:p>
          <w:p w:rsidR="005B5117" w:rsidRPr="005B5117" w:rsidRDefault="005B5117" w:rsidP="005B5117">
            <w:pPr>
              <w:tabs>
                <w:tab w:val="left" w:pos="208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1- مواصلة محلول </w:t>
            </w:r>
            <w:proofErr w:type="spellStart"/>
            <w:r w:rsidRPr="005B5117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>الكتروليتي</w:t>
            </w:r>
            <w:proofErr w:type="spellEnd"/>
            <w:r w:rsidRPr="005B5117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  </w:t>
            </w:r>
            <w:r w:rsidRPr="005B511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une solution électrolytique</w:t>
            </w:r>
            <w:r w:rsidRPr="005B5117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</w:t>
            </w:r>
            <w:r w:rsidRPr="005B5117">
              <w:rPr>
                <w:rFonts w:asciiTheme="majorBidi" w:hAnsiTheme="majorBidi" w:cstheme="majorBidi"/>
                <w:sz w:val="24"/>
                <w:szCs w:val="24"/>
                <w:lang w:val="en-US" w:bidi="ar-MA"/>
              </w:rPr>
              <w:t xml:space="preserve"> d’</w:t>
            </w:r>
            <w:r w:rsidRPr="005B5117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</w:t>
            </w:r>
            <w:r w:rsidRPr="005B511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conductance</w:t>
            </w:r>
          </w:p>
        </w:tc>
      </w:tr>
      <w:tr w:rsidR="005B5117" w:rsidRPr="005B5117" w:rsidTr="004A3B50">
        <w:trPr>
          <w:trHeight w:val="630"/>
        </w:trPr>
        <w:tc>
          <w:tcPr>
            <w:tcW w:w="5456" w:type="dxa"/>
            <w:gridSpan w:val="3"/>
            <w:tcBorders>
              <w:bottom w:val="single" w:sz="4" w:space="0" w:color="auto"/>
            </w:tcBorders>
          </w:tcPr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لقياس مواصلة </w:t>
            </w:r>
            <w:proofErr w:type="spell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مواصلة</w:t>
            </w:r>
            <w:proofErr w:type="spell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محلول </w:t>
            </w: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نستعمل  صفيحتين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فلزيتين مستويتين و متوازيتين لهما نفس الأبعاد تسمى خلية القياس </w: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كل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خلية قياس تميزها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المساحة الخارجية للجزء المغمور من كل صفيحة و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المسافة الفاصلة بينهما.</w: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كل صفيحة تسمى </w:t>
            </w:r>
            <w:proofErr w:type="spell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إلكترودا</w:t>
            </w:r>
            <w:proofErr w:type="spell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نعتبر </w: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object w:dxaOrig="4290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pt;height:138pt" o:ole="">
                  <v:imagedata r:id="rId5" o:title=""/>
                </v:shape>
                <o:OLEObject Type="Embed" ProgID="PBrush" ShapeID="_x0000_i1025" DrawAspect="Content" ObjectID="_1629110578" r:id="rId6"/>
              </w:object>
            </w:r>
          </w:p>
        </w:tc>
        <w:tc>
          <w:tcPr>
            <w:tcW w:w="5456" w:type="dxa"/>
            <w:gridSpan w:val="2"/>
            <w:tcBorders>
              <w:bottom w:val="single" w:sz="4" w:space="0" w:color="auto"/>
            </w:tcBorders>
          </w:tcPr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object w:dxaOrig="3495" w:dyaOrig="3030">
                <v:shape id="_x0000_i1026" type="#_x0000_t75" style="width:233.25pt;height:99.75pt" o:ole="">
                  <v:imagedata r:id="rId7" o:title=""/>
                </v:shape>
                <o:OLEObject Type="Embed" ProgID="PBrush" ShapeID="_x0000_i1026" DrawAspect="Content" ObjectID="_1629110579" r:id="rId8"/>
              </w:objec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MA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MA"/>
              </w:rPr>
              <w:t xml:space="preserve">ينتج التيار الكهربائي في المحاليل </w:t>
            </w:r>
            <w:proofErr w:type="spell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MA"/>
              </w:rPr>
              <w:t>الإلكتروليتية</w:t>
            </w:r>
            <w:proofErr w:type="spell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MA"/>
              </w:rPr>
              <w:t xml:space="preserve"> عن انتقال الأيونات: حيث تنتقل </w:t>
            </w:r>
            <w:proofErr w:type="spell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MA"/>
              </w:rPr>
              <w:t>الكاتيونات</w:t>
            </w:r>
            <w:proofErr w:type="spell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MA"/>
              </w:rPr>
              <w:t xml:space="preserve"> و </w:t>
            </w:r>
            <w:proofErr w:type="spell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MA"/>
              </w:rPr>
              <w:t>الأنيونات</w:t>
            </w:r>
            <w:proofErr w:type="spell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MA"/>
              </w:rPr>
              <w:t xml:space="preserve"> في منحيين متعاكسين </w:t>
            </w:r>
          </w:p>
          <w:p w:rsidR="005B5117" w:rsidRPr="005B5117" w:rsidRDefault="005B5117" w:rsidP="004A3B50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MA"/>
              </w:rPr>
              <w:t xml:space="preserve">ـ التوتر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الفعـال بين الصفيحتـين متنـاسب مع الشـدة الفعـالة للتـيار المـار في المحـلول:    نكتـب:     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  <w:lang w:bidi="ar-MA"/>
              </w:rPr>
              <w:object w:dxaOrig="820" w:dyaOrig="320">
                <v:shape id="_x0000_i1027" type="#_x0000_t75" style="width:41.25pt;height:15.75pt" o:ole="">
                  <v:imagedata r:id="rId9" o:title=""/>
                </v:shape>
                <o:OLEObject Type="Embed" ProgID="Equation.3" ShapeID="_x0000_i1027" DrawAspect="Content" ObjectID="_1629110580" r:id="rId10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     و      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  <w:lang w:bidi="ar-MA"/>
              </w:rPr>
              <w:object w:dxaOrig="840" w:dyaOrig="320">
                <v:shape id="_x0000_i1028" type="#_x0000_t75" style="width:42pt;height:15.75pt" o:ole="">
                  <v:imagedata r:id="rId11" o:title=""/>
                </v:shape>
                <o:OLEObject Type="Embed" ProgID="Equation.3" ShapeID="_x0000_i1028" DrawAspect="Content" ObjectID="_1629110581" r:id="rId12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</w:p>
          <w:p w:rsidR="005B5117" w:rsidRPr="005B5117" w:rsidRDefault="005B5117" w:rsidP="004A3B50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R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وحدتهـا الأوم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  <w:lang w:bidi="ar-MA"/>
              </w:rPr>
              <w:object w:dxaOrig="420" w:dyaOrig="320">
                <v:shape id="_x0000_i1029" type="#_x0000_t75" style="width:21pt;height:15.75pt" o:ole="">
                  <v:imagedata r:id="rId13" o:title=""/>
                </v:shape>
                <o:OLEObject Type="Embed" ProgID="Equation.3" ShapeID="_x0000_i1029" DrawAspect="Content" ObjectID="_1629110582" r:id="rId14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و تمثـل مقـاومة الجـزء من المحلـول بـين الصفيحتين في حـين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G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و حدتهـا </w:t>
            </w:r>
            <w:proofErr w:type="spell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السييـمنس</w:t>
            </w:r>
            <w:proofErr w:type="spell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  <w:lang w:bidi="ar-MA"/>
              </w:rPr>
              <w:object w:dxaOrig="980" w:dyaOrig="360">
                <v:shape id="_x0000_i1030" type="#_x0000_t75" style="width:48.75pt;height:18pt" o:ole="">
                  <v:imagedata r:id="rId15" o:title=""/>
                </v:shape>
                <o:OLEObject Type="Embed" ProgID="Equation.3" ShapeID="_x0000_i1030" DrawAspect="Content" ObjectID="_1629110583" r:id="rId16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و تمثـل مـواصلة هـذا الجـزء. </w:t>
            </w:r>
          </w:p>
        </w:tc>
      </w:tr>
      <w:tr w:rsidR="005B5117" w:rsidRPr="005B5117" w:rsidTr="004A3B50">
        <w:tc>
          <w:tcPr>
            <w:tcW w:w="10912" w:type="dxa"/>
            <w:gridSpan w:val="5"/>
            <w:tcBorders>
              <w:left w:val="nil"/>
              <w:right w:val="nil"/>
            </w:tcBorders>
          </w:tcPr>
          <w:p w:rsidR="005B5117" w:rsidRDefault="005B5117" w:rsidP="004A3B50">
            <w:pPr>
              <w:tabs>
                <w:tab w:val="left" w:pos="2085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5117" w:rsidRPr="005B5117" w:rsidRDefault="005B5117" w:rsidP="005B5117">
            <w:pPr>
              <w:tabs>
                <w:tab w:val="left" w:pos="208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sz w:val="24"/>
                <w:szCs w:val="24"/>
                <w:rtl/>
              </w:rPr>
              <w:t>2-العوامل المؤثرة على مواصلة محلول:</w:t>
            </w:r>
          </w:p>
        </w:tc>
      </w:tr>
      <w:tr w:rsidR="005B5117" w:rsidRPr="005B5117" w:rsidTr="004A3B50">
        <w:trPr>
          <w:trHeight w:val="128"/>
        </w:trPr>
        <w:tc>
          <w:tcPr>
            <w:tcW w:w="3650" w:type="dxa"/>
            <w:gridSpan w:val="2"/>
            <w:vAlign w:val="center"/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  <w:t>تأثير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  <w:t xml:space="preserve"> أبعاد خلية قياس المواصلة</w:t>
            </w:r>
          </w:p>
        </w:tc>
        <w:tc>
          <w:tcPr>
            <w:tcW w:w="7262" w:type="dxa"/>
            <w:gridSpan w:val="3"/>
            <w:vAlign w:val="center"/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  <w:t>تأثير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  <w:t xml:space="preserve"> مميزات المحلول</w:t>
            </w:r>
          </w:p>
        </w:tc>
      </w:tr>
      <w:tr w:rsidR="005B5117" w:rsidRPr="005B5117" w:rsidTr="004A3B50">
        <w:trPr>
          <w:trHeight w:val="128"/>
        </w:trPr>
        <w:tc>
          <w:tcPr>
            <w:tcW w:w="1666" w:type="dxa"/>
            <w:vAlign w:val="center"/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المساحة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</w:p>
        </w:tc>
        <w:tc>
          <w:tcPr>
            <w:tcW w:w="1984" w:type="dxa"/>
            <w:vAlign w:val="center"/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المسافة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</w:t>
            </w:r>
          </w:p>
        </w:tc>
        <w:tc>
          <w:tcPr>
            <w:tcW w:w="2977" w:type="dxa"/>
            <w:gridSpan w:val="2"/>
            <w:vAlign w:val="center"/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التركيز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للمحلول</w:t>
            </w:r>
          </w:p>
        </w:tc>
        <w:tc>
          <w:tcPr>
            <w:tcW w:w="4285" w:type="dxa"/>
            <w:vAlign w:val="center"/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  <w:t xml:space="preserve">نوع </w:t>
            </w:r>
            <w:proofErr w:type="spell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  <w:t>الالكتروليت</w:t>
            </w:r>
            <w:proofErr w:type="spellEnd"/>
          </w:p>
        </w:tc>
      </w:tr>
      <w:tr w:rsidR="005B5117" w:rsidRPr="005B5117" w:rsidTr="004A3B50">
        <w:trPr>
          <w:trHeight w:val="127"/>
        </w:trPr>
        <w:tc>
          <w:tcPr>
            <w:tcW w:w="1666" w:type="dxa"/>
            <w:vAlign w:val="center"/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كلما زادا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زادت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1984" w:type="dxa"/>
            <w:vAlign w:val="center"/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كلما زادت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نقصت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2977" w:type="dxa"/>
            <w:gridSpan w:val="2"/>
            <w:vAlign w:val="center"/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كلما زاد التركيز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زادت المواصلة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4285" w:type="dxa"/>
            <w:vAlign w:val="center"/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تتغير مواصلة المحلول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بتغير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طبيعة المحلول </w:t>
            </w:r>
          </w:p>
          <w:p w:rsidR="005B5117" w:rsidRPr="005B5117" w:rsidRDefault="005B5117" w:rsidP="004A3B50">
            <w:pPr>
              <w:tabs>
                <w:tab w:val="left" w:pos="2085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( طبيعة الأيونات )</w:t>
            </w:r>
          </w:p>
        </w:tc>
      </w:tr>
      <w:tr w:rsidR="005B5117" w:rsidRPr="005B5117" w:rsidTr="004A3B50">
        <w:tc>
          <w:tcPr>
            <w:tcW w:w="10912" w:type="dxa"/>
            <w:gridSpan w:val="5"/>
            <w:tcBorders>
              <w:bottom w:val="single" w:sz="4" w:space="0" w:color="auto"/>
            </w:tcBorders>
          </w:tcPr>
          <w:p w:rsidR="005B5117" w:rsidRPr="005B5117" w:rsidRDefault="005B5117" w:rsidP="004A3B50">
            <w:pPr>
              <w:tabs>
                <w:tab w:val="left" w:pos="2085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  <w:t xml:space="preserve">ملحوظة </w: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تتزايد مواصلة محلول أيوني بتزايد درجة </w:t>
            </w: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حرارته .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5B5117" w:rsidRPr="005B5117" w:rsidRDefault="005B5117" w:rsidP="004A3B50">
            <w:pPr>
              <w:tabs>
                <w:tab w:val="left" w:pos="2085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/>
              </w:rPr>
            </w:pPr>
          </w:p>
        </w:tc>
      </w:tr>
      <w:tr w:rsidR="005B5117" w:rsidRPr="005B5117" w:rsidTr="004A3B50">
        <w:tc>
          <w:tcPr>
            <w:tcW w:w="10912" w:type="dxa"/>
            <w:gridSpan w:val="5"/>
            <w:tcBorders>
              <w:left w:val="nil"/>
              <w:right w:val="nil"/>
            </w:tcBorders>
          </w:tcPr>
          <w:p w:rsidR="005B5117" w:rsidRDefault="005B5117" w:rsidP="004A3B5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5117" w:rsidRPr="005B5117" w:rsidRDefault="005B5117" w:rsidP="005B51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3- </w:t>
            </w:r>
            <w:proofErr w:type="gramStart"/>
            <w:r w:rsidRPr="005B5117">
              <w:rPr>
                <w:rFonts w:asciiTheme="majorBidi" w:hAnsiTheme="majorBidi" w:cstheme="majorBidi"/>
                <w:sz w:val="24"/>
                <w:szCs w:val="24"/>
                <w:rtl/>
              </w:rPr>
              <w:t>منحنى</w:t>
            </w:r>
            <w:proofErr w:type="gramEnd"/>
            <w:r w:rsidRPr="005B511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التدريج </w:t>
            </w:r>
            <w:r w:rsidRPr="005B5117">
              <w:rPr>
                <w:rFonts w:asciiTheme="majorBidi" w:hAnsiTheme="majorBidi" w:cstheme="majorBidi"/>
                <w:sz w:val="24"/>
                <w:szCs w:val="24"/>
              </w:rPr>
              <w:t>G=f(C)</w:t>
            </w:r>
            <w:r w:rsidRPr="005B511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– </w:t>
            </w:r>
            <w:r w:rsidRPr="005B5117">
              <w:rPr>
                <w:rFonts w:asciiTheme="majorBidi" w:hAnsiTheme="majorBidi" w:cstheme="majorBidi"/>
                <w:sz w:val="24"/>
                <w:szCs w:val="24"/>
              </w:rPr>
              <w:t xml:space="preserve">Courbe d’étalonnage </w:t>
            </w:r>
          </w:p>
        </w:tc>
      </w:tr>
      <w:tr w:rsidR="005B5117" w:rsidRPr="005B5117" w:rsidTr="004A3B50">
        <w:tc>
          <w:tcPr>
            <w:tcW w:w="10912" w:type="dxa"/>
            <w:gridSpan w:val="5"/>
            <w:tcBorders>
              <w:bottom w:val="single" w:sz="4" w:space="0" w:color="auto"/>
            </w:tcBorders>
          </w:tcPr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MA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تعتبر العلاقة بين المواصلة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التركيز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مهمة ،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لكونها تسمح بتحديد تركيز المحلول من خلال النتائج التجريبية تناسب بين المواصلة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التركيز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للمحلول. فنكتب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G=K.C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حيث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K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تابثة</w:t>
            </w:r>
            <w:proofErr w:type="spell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تتعلق </w:t>
            </w:r>
            <w:proofErr w:type="spell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بالاليكتروليت</w:t>
            </w:r>
            <w:proofErr w:type="spell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و بذلك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تحديد تركيز مجهول لمحلول ما ، مواصلته معلومة (يتم قياسها).</w:t>
            </w:r>
          </w:p>
        </w:tc>
      </w:tr>
      <w:tr w:rsidR="005B5117" w:rsidRPr="005B5117" w:rsidTr="004A3B50">
        <w:tc>
          <w:tcPr>
            <w:tcW w:w="10912" w:type="dxa"/>
            <w:gridSpan w:val="5"/>
            <w:tcBorders>
              <w:left w:val="nil"/>
              <w:right w:val="nil"/>
            </w:tcBorders>
          </w:tcPr>
          <w:p w:rsidR="005B5117" w:rsidRDefault="005B5117" w:rsidP="004A3B5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5117" w:rsidRPr="005B5117" w:rsidRDefault="005B5117" w:rsidP="005B51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4- </w:t>
            </w:r>
            <w:proofErr w:type="gramStart"/>
            <w:r w:rsidRPr="005B5117">
              <w:rPr>
                <w:rFonts w:asciiTheme="majorBidi" w:hAnsiTheme="majorBidi" w:cstheme="majorBidi"/>
                <w:sz w:val="24"/>
                <w:szCs w:val="24"/>
                <w:rtl/>
              </w:rPr>
              <w:t>تعريف</w:t>
            </w:r>
            <w:proofErr w:type="gramEnd"/>
            <w:r w:rsidRPr="005B511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مواصلة جزء من محلول أيوني:</w:t>
            </w:r>
          </w:p>
        </w:tc>
      </w:tr>
      <w:tr w:rsidR="005B5117" w:rsidRPr="005B5117" w:rsidTr="004A3B50">
        <w:trPr>
          <w:trHeight w:val="990"/>
        </w:trPr>
        <w:tc>
          <w:tcPr>
            <w:tcW w:w="10912" w:type="dxa"/>
            <w:gridSpan w:val="5"/>
            <w:tcBorders>
              <w:bottom w:val="single" w:sz="4" w:space="0" w:color="auto"/>
            </w:tcBorders>
          </w:tcPr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نعتبر محلولا مائيا مخففا نحصل عليه بإذابة مركب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MX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في الماء حسب </w:t>
            </w: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المعادلة :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  <w:lang w:bidi="ar-MA"/>
              </w:rPr>
              <w:object w:dxaOrig="2380" w:dyaOrig="400">
                <v:shape id="_x0000_i1031" type="#_x0000_t75" style="width:159.75pt;height:20.25pt" o:ole="">
                  <v:imagedata r:id="rId17" o:title=""/>
                </v:shape>
                <o:OLEObject Type="Embed" ProgID="Equation.3" ShapeID="_x0000_i1031" DrawAspect="Content" ObjectID="_1629110584" r:id="rId18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</w:rPr>
              <w:t xml:space="preserve"> </w: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  <w:lang w:bidi="ar-MA"/>
              </w:rPr>
              <w:sym w:font="Wingdings 2" w:char="F052"/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  <w:rtl/>
                <w:lang w:bidi="ar-MA"/>
              </w:rPr>
              <w:t xml:space="preserve">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نعبر عن مواصلة المحلول بالعلاقة التالية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  <w:lang w:bidi="ar-MA"/>
              </w:rPr>
              <w:object w:dxaOrig="900" w:dyaOrig="620">
                <v:shape id="_x0000_i1032" type="#_x0000_t75" style="width:52.5pt;height:30.75pt" o:ole="" o:bordertopcolor="this" o:borderleftcolor="this" o:borderbottomcolor="this" o:borderrightcolor="this">
                  <v:imagedata r:id="rId19" o:title=""/>
                </v:shape>
                <o:OLEObject Type="Embed" ProgID="Equation.3" ShapeID="_x0000_i1032" DrawAspect="Content" ObjectID="_1629110585" r:id="rId20"/>
              </w:object>
            </w: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حيث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40" w:dyaOrig="220">
                <v:shape id="_x0000_i1033" type="#_x0000_t75" style="width:12pt;height:11.25pt" o:ole="">
                  <v:imagedata r:id="rId21" o:title=""/>
                </v:shape>
                <o:OLEObject Type="Embed" ProgID="Equation.DSMT4" ShapeID="_x0000_i1033" DrawAspect="Content" ObjectID="_1629110586" r:id="rId22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تسمى موصلية المحلول وحدتها هي :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6"/>
                <w:sz w:val="24"/>
                <w:szCs w:val="24"/>
              </w:rPr>
              <w:object w:dxaOrig="780" w:dyaOrig="440">
                <v:shape id="_x0000_i1034" type="#_x0000_t75" style="width:30.75pt;height:21.75pt" o:ole="">
                  <v:imagedata r:id="rId23" o:title=""/>
                </v:shape>
                <o:OLEObject Type="Embed" ProgID="Equation.DSMT4" ShapeID="_x0000_i1034" DrawAspect="Content" ObjectID="_1629110587" r:id="rId24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260" w:dyaOrig="620">
                <v:shape id="_x0000_i1035" type="#_x0000_t75" style="width:12.75pt;height:30.75pt" o:ole="">
                  <v:imagedata r:id="rId25" o:title=""/>
                </v:shape>
                <o:OLEObject Type="Embed" ProgID="Equation.DSMT4" ShapeID="_x0000_i1035" DrawAspect="Content" ObjectID="_1629110588" r:id="rId26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تسمى ثابتة خلية قياس المواصلة  و حدتها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  <w:rtl/>
                <w:lang w:bidi="ar-MA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  <w:lang w:bidi="ar-MA"/>
              </w:rPr>
              <w:sym w:font="Wingdings 2" w:char="F052"/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  <w:rtl/>
                <w:lang w:bidi="ar-MA"/>
              </w:rPr>
              <w:t xml:space="preserve">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  <w:rtl/>
              </w:rPr>
              <w:t xml:space="preserve">كل ايون تميزه موصليته  و لكل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</w:rPr>
              <w:t xml:space="preserve">1mol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  <w:rtl/>
                <w:lang w:bidi="ar-MA"/>
              </w:rPr>
              <w:t xml:space="preserve"> من الايونات نكتب : </w: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</w:rPr>
              <w:object w:dxaOrig="420" w:dyaOrig="380">
                <v:shape id="_x0000_i1036" type="#_x0000_t75" style="width:21pt;height:18.75pt" o:ole="">
                  <v:imagedata r:id="rId27" o:title=""/>
                </v:shape>
                <o:OLEObject Type="Embed" ProgID="Equation.DSMT4" ShapeID="_x0000_i1036" DrawAspect="Content" ObjectID="_1629110589" r:id="rId28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: الموصلية المولية للأيونات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400" w:dyaOrig="300">
                <v:shape id="_x0000_i1037" type="#_x0000_t75" style="width:20.25pt;height:15pt" o:ole="">
                  <v:imagedata r:id="rId29" o:title=""/>
                </v:shape>
                <o:OLEObject Type="Embed" ProgID="Equation.DSMT4" ShapeID="_x0000_i1037" DrawAspect="Content" ObjectID="_1629110590" r:id="rId30"/>
              </w:object>
            </w: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وحدتها في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(SI)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  <w:rtl/>
              </w:rPr>
              <w:t xml:space="preserve">و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</w:rPr>
              <w:object w:dxaOrig="400" w:dyaOrig="380">
                <v:shape id="_x0000_i1038" type="#_x0000_t75" style="width:20.25pt;height:18.75pt" o:ole="">
                  <v:imagedata r:id="rId31" o:title=""/>
                </v:shape>
                <o:OLEObject Type="Embed" ProgID="Equation.DSMT4" ShapeID="_x0000_i1038" DrawAspect="Content" ObjectID="_1629110591" r:id="rId32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: الموصلية المولية للأيونات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360" w:dyaOrig="300">
                <v:shape id="_x0000_i1039" type="#_x0000_t75" style="width:18pt;height:11.25pt" o:ole="">
                  <v:imagedata r:id="rId33" o:title=""/>
                </v:shape>
                <o:OLEObject Type="Embed" ProgID="Equation.DSMT4" ShapeID="_x0000_i1039" DrawAspect="Content" ObjectID="_1629110592" r:id="rId34"/>
              </w:object>
            </w: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وحدتها </w:t>
            </w:r>
            <w:proofErr w:type="gramStart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في</w:t>
            </w:r>
            <w:proofErr w:type="gramEnd"/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(SI)</w: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1100" w:dyaOrig="320">
                <v:shape id="_x0000_i1040" type="#_x0000_t75" style="width:67.5pt;height:19.5pt" o:ole="">
                  <v:imagedata r:id="rId35" o:title=""/>
                </v:shape>
                <o:OLEObject Type="Embed" ProgID="Equation.DSMT4" ShapeID="_x0000_i1040" DrawAspect="Content" ObjectID="_1629110593" r:id="rId36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- مـوصلية الايونات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400" w:dyaOrig="300">
                <v:shape id="_x0000_i1041" type="#_x0000_t75" style="width:20.25pt;height:15pt" o:ole="">
                  <v:imagedata r:id="rId29" o:title=""/>
                </v:shape>
                <o:OLEObject Type="Embed" ProgID="Equation.DSMT4" ShapeID="_x0000_i1041" DrawAspect="Content" ObjectID="_1629110594" r:id="rId37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في الحـلول  تكتـب:  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</w:rPr>
              <w:object w:dxaOrig="1640" w:dyaOrig="400">
                <v:shape id="_x0000_i1042" type="#_x0000_t75" style="width:81.75pt;height:20.25pt" o:ole="">
                  <v:imagedata r:id="rId38" o:title=""/>
                </v:shape>
                <o:OLEObject Type="Embed" ProgID="Equation.3" ShapeID="_x0000_i1042" DrawAspect="Content" ObjectID="_1629110595" r:id="rId39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مـوصلية الايونات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360" w:dyaOrig="300">
                <v:shape id="_x0000_i1043" type="#_x0000_t75" style="width:18pt;height:11.25pt" o:ole="">
                  <v:imagedata r:id="rId33" o:title=""/>
                </v:shape>
                <o:OLEObject Type="Embed" ProgID="Equation.DSMT4" ShapeID="_x0000_i1043" DrawAspect="Content" ObjectID="_1629110596" r:id="rId40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في الحـلول و تكتـب:  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</w:rPr>
              <w:object w:dxaOrig="1579" w:dyaOrig="400">
                <v:shape id="_x0000_i1044" type="#_x0000_t75" style="width:78.75pt;height:20.25pt" o:ole="">
                  <v:imagedata r:id="rId41" o:title=""/>
                </v:shape>
                <o:OLEObject Type="Embed" ProgID="Equation.3" ShapeID="_x0000_i1044" DrawAspect="Content" ObjectID="_1629110597" r:id="rId42"/>
              </w:objec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المـوصلية الاجمالية  للمحلول هي مجموع موصليات الايونات : نكتب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3460" w:dyaOrig="360">
                <v:shape id="_x0000_i1045" type="#_x0000_t75" style="width:173.25pt;height:18pt" o:ole="">
                  <v:imagedata r:id="rId43" o:title=""/>
                </v:shape>
                <o:OLEObject Type="Embed" ProgID="Equation.3" ShapeID="_x0000_i1045" DrawAspect="Content" ObjectID="_1629110598" r:id="rId44"/>
              </w:objec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ملحوظة </w: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لتحديد العلاقة بين التراكيز يجب الاستعانة بالجدول الوصفي</w: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  <w:rtl/>
                <w:lang w:bidi="ar-MA"/>
              </w:rPr>
            </w:pPr>
            <w:r w:rsidRPr="005B5117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  <w:rtl/>
                <w:lang w:bidi="ar-MA"/>
              </w:rPr>
              <w:t xml:space="preserve">في الحالة السابقة 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  <w:lang w:bidi="ar-MA"/>
              </w:rPr>
              <w:object w:dxaOrig="1540" w:dyaOrig="360">
                <v:shape id="_x0000_i1046" type="#_x0000_t75" style="width:77.25pt;height:18pt" o:ole="">
                  <v:imagedata r:id="rId45" o:title=""/>
                </v:shape>
                <o:OLEObject Type="Embed" ProgID="Equation.3" ShapeID="_x0000_i1046" DrawAspect="Content" ObjectID="_1629110599" r:id="rId46"/>
              </w:object>
            </w:r>
            <w:r w:rsidRPr="005B511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تكتـب المـوصلية:  </w:t>
            </w:r>
            <w:r w:rsidRPr="005B5117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  <w:lang w:bidi="ar-MA"/>
              </w:rPr>
              <w:object w:dxaOrig="1660" w:dyaOrig="340">
                <v:shape id="_x0000_i1047" type="#_x0000_t75" style="width:83.25pt;height:17.25pt" o:ole="">
                  <v:imagedata r:id="rId47" o:title=""/>
                </v:shape>
                <o:OLEObject Type="Embed" ProgID="Equation.3" ShapeID="_x0000_i1047" DrawAspect="Content" ObjectID="_1629110600" r:id="rId48"/>
              </w:object>
            </w:r>
          </w:p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</w:p>
        </w:tc>
      </w:tr>
      <w:tr w:rsidR="005B5117" w:rsidRPr="005B5117" w:rsidTr="005B5117">
        <w:trPr>
          <w:trHeight w:val="191"/>
        </w:trPr>
        <w:tc>
          <w:tcPr>
            <w:tcW w:w="10912" w:type="dxa"/>
            <w:gridSpan w:val="5"/>
            <w:tcBorders>
              <w:left w:val="nil"/>
              <w:right w:val="nil"/>
            </w:tcBorders>
          </w:tcPr>
          <w:p w:rsidR="005B5117" w:rsidRPr="005B5117" w:rsidRDefault="005B5117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B5117" w:rsidRPr="005B5117" w:rsidTr="004A3B50">
        <w:trPr>
          <w:trHeight w:val="70"/>
        </w:trPr>
        <w:tc>
          <w:tcPr>
            <w:tcW w:w="10912" w:type="dxa"/>
            <w:gridSpan w:val="5"/>
          </w:tcPr>
          <w:p w:rsidR="005B5117" w:rsidRPr="005B5117" w:rsidRDefault="005B5117" w:rsidP="004A3B50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bookmarkStart w:id="0" w:name="_GoBack"/>
            <w:bookmarkEnd w:id="0"/>
          </w:p>
        </w:tc>
      </w:tr>
    </w:tbl>
    <w:p w:rsidR="00BC192F" w:rsidRPr="005B5117" w:rsidRDefault="00BC192F" w:rsidP="005B5117"/>
    <w:sectPr w:rsidR="00BC192F" w:rsidRPr="005B5117" w:rsidSect="005B5117">
      <w:pgSz w:w="11906" w:h="16838"/>
      <w:pgMar w:top="1135" w:right="849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9FD"/>
    <w:rsid w:val="004027B7"/>
    <w:rsid w:val="004C09FD"/>
    <w:rsid w:val="005B5117"/>
    <w:rsid w:val="00B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FD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2178</Characters>
  <Application>Microsoft Office Word</Application>
  <DocSecurity>0</DocSecurity>
  <Lines>18</Lines>
  <Paragraphs>5</Paragraphs>
  <ScaleCrop>false</ScaleCrop>
  <Company>Hewlett-Packard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قياس المواصلة</dc:title>
  <dc:creator>hammou</dc:creator>
  <cp:lastModifiedBy>user</cp:lastModifiedBy>
  <cp:revision>3</cp:revision>
  <dcterms:created xsi:type="dcterms:W3CDTF">2015-01-04T20:12:00Z</dcterms:created>
  <dcterms:modified xsi:type="dcterms:W3CDTF">2019-09-04T11:56:00Z</dcterms:modified>
</cp:coreProperties>
</file>